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F5" w:rsidRPr="007B2092" w:rsidRDefault="000852F5" w:rsidP="000852F5">
      <w:pPr>
        <w:rPr>
          <w:rFonts w:eastAsia="Times New Roman"/>
          <w:color w:val="000000"/>
          <w:sz w:val="24"/>
          <w:szCs w:val="24"/>
        </w:rPr>
      </w:pPr>
      <w:r>
        <w:rPr>
          <w:rFonts w:eastAsia="Times New Roman"/>
          <w:color w:val="000000"/>
          <w:sz w:val="24"/>
          <w:szCs w:val="24"/>
        </w:rPr>
        <w:t>PBIS</w:t>
      </w:r>
      <w:bookmarkStart w:id="0" w:name="_GoBack"/>
      <w:bookmarkEnd w:id="0"/>
      <w:r w:rsidRPr="007B2092">
        <w:rPr>
          <w:rFonts w:eastAsia="Times New Roman"/>
          <w:color w:val="000000"/>
          <w:sz w:val="24"/>
          <w:szCs w:val="24"/>
        </w:rPr>
        <w:t xml:space="preserve"> is a national and international initiative that is currently being implemented in over 10,000 schools. A national center for PBS is supported through the U.S. Office of Special Education Programs (OSEP) and is recognized as an IDEA that Works. The Missouri initiative is actively supported through the Missouri Department of Elementary and Secondary Education (DESE) Division of Effective Practices. Regional SW-PBS consultants may be contacted through the information provided under the Personnel Directory on this website, or through the local RPDC in your area.</w:t>
      </w:r>
    </w:p>
    <w:p w:rsidR="000852F5" w:rsidRDefault="000852F5" w:rsidP="000852F5">
      <w:pPr>
        <w:pStyle w:val="Default"/>
        <w:rPr>
          <w:rFonts w:asciiTheme="minorHAnsi" w:hAnsiTheme="minorHAnsi"/>
        </w:rPr>
      </w:pPr>
      <w:r w:rsidRPr="007B2092">
        <w:rPr>
          <w:rFonts w:asciiTheme="minorHAnsi" w:hAnsiTheme="minorHAnsi"/>
        </w:rPr>
        <w:t xml:space="preserve">The following principles are used to guide decisions and actions when implementing PBIS: </w:t>
      </w:r>
    </w:p>
    <w:p w:rsidR="000852F5" w:rsidRPr="007B2092" w:rsidRDefault="000852F5" w:rsidP="000852F5">
      <w:pPr>
        <w:pStyle w:val="Default"/>
        <w:rPr>
          <w:rFonts w:asciiTheme="minorHAnsi" w:hAnsiTheme="minorHAnsi"/>
        </w:rPr>
      </w:pPr>
    </w:p>
    <w:p w:rsidR="000852F5" w:rsidRPr="007B2092" w:rsidRDefault="000852F5" w:rsidP="000852F5">
      <w:pPr>
        <w:pStyle w:val="Default"/>
        <w:rPr>
          <w:rFonts w:asciiTheme="minorHAnsi" w:hAnsiTheme="minorHAnsi"/>
        </w:rPr>
      </w:pPr>
      <w:r w:rsidRPr="007B2092">
        <w:rPr>
          <w:rFonts w:asciiTheme="minorHAnsi" w:hAnsiTheme="minorHAnsi"/>
        </w:rPr>
        <w:t xml:space="preserve">1. Establish school discipline as an instrument for academic and behavior </w:t>
      </w:r>
      <w:r w:rsidRPr="007B2092">
        <w:rPr>
          <w:rFonts w:asciiTheme="minorHAnsi" w:hAnsiTheme="minorHAnsi"/>
          <w:bCs/>
        </w:rPr>
        <w:t>success</w:t>
      </w:r>
      <w:r w:rsidRPr="007B2092">
        <w:rPr>
          <w:rFonts w:asciiTheme="minorHAnsi" w:hAnsiTheme="minorHAnsi"/>
        </w:rPr>
        <w:t xml:space="preserve">. </w:t>
      </w:r>
    </w:p>
    <w:p w:rsidR="000852F5" w:rsidRPr="007B2092" w:rsidRDefault="000852F5" w:rsidP="000852F5">
      <w:pPr>
        <w:pStyle w:val="Default"/>
        <w:rPr>
          <w:rFonts w:asciiTheme="minorHAnsi" w:hAnsiTheme="minorHAnsi"/>
        </w:rPr>
      </w:pPr>
      <w:r w:rsidRPr="007B2092">
        <w:rPr>
          <w:rFonts w:asciiTheme="minorHAnsi" w:hAnsiTheme="minorHAnsi"/>
        </w:rPr>
        <w:t xml:space="preserve">2. Consider and implement </w:t>
      </w:r>
      <w:r w:rsidRPr="007B2092">
        <w:rPr>
          <w:rFonts w:asciiTheme="minorHAnsi" w:hAnsiTheme="minorHAnsi"/>
          <w:bCs/>
        </w:rPr>
        <w:t>school</w:t>
      </w:r>
      <w:r>
        <w:rPr>
          <w:rFonts w:asciiTheme="minorHAnsi" w:hAnsiTheme="minorHAnsi"/>
          <w:bCs/>
        </w:rPr>
        <w:t>-</w:t>
      </w:r>
      <w:r w:rsidRPr="007B2092">
        <w:rPr>
          <w:rFonts w:asciiTheme="minorHAnsi" w:hAnsiTheme="minorHAnsi"/>
          <w:bCs/>
        </w:rPr>
        <w:t xml:space="preserve">wide </w:t>
      </w:r>
      <w:r w:rsidRPr="007B2092">
        <w:rPr>
          <w:rFonts w:asciiTheme="minorHAnsi" w:hAnsiTheme="minorHAnsi"/>
        </w:rPr>
        <w:t xml:space="preserve">practices and systems for </w:t>
      </w:r>
      <w:r w:rsidRPr="007B2092">
        <w:rPr>
          <w:rFonts w:asciiTheme="minorHAnsi" w:hAnsiTheme="minorHAnsi"/>
          <w:bCs/>
        </w:rPr>
        <w:t xml:space="preserve">all </w:t>
      </w:r>
      <w:r w:rsidRPr="007B2092">
        <w:rPr>
          <w:rFonts w:asciiTheme="minorHAnsi" w:hAnsiTheme="minorHAnsi"/>
        </w:rPr>
        <w:t xml:space="preserve">students, </w:t>
      </w:r>
      <w:r w:rsidRPr="007B2092">
        <w:rPr>
          <w:rFonts w:asciiTheme="minorHAnsi" w:hAnsiTheme="minorHAnsi"/>
          <w:bCs/>
        </w:rPr>
        <w:t xml:space="preserve">all </w:t>
      </w:r>
      <w:r w:rsidRPr="007B2092">
        <w:rPr>
          <w:rFonts w:asciiTheme="minorHAnsi" w:hAnsiTheme="minorHAnsi"/>
        </w:rPr>
        <w:t xml:space="preserve">staff, and </w:t>
      </w:r>
      <w:r w:rsidRPr="007B2092">
        <w:rPr>
          <w:rFonts w:asciiTheme="minorHAnsi" w:hAnsiTheme="minorHAnsi"/>
          <w:bCs/>
        </w:rPr>
        <w:t xml:space="preserve">all </w:t>
      </w:r>
      <w:r w:rsidRPr="007B2092">
        <w:rPr>
          <w:rFonts w:asciiTheme="minorHAnsi" w:hAnsiTheme="minorHAnsi"/>
        </w:rPr>
        <w:t xml:space="preserve">settings. </w:t>
      </w:r>
    </w:p>
    <w:p w:rsidR="000852F5" w:rsidRPr="007B2092" w:rsidRDefault="000852F5" w:rsidP="000852F5">
      <w:pPr>
        <w:pStyle w:val="Default"/>
        <w:rPr>
          <w:rFonts w:asciiTheme="minorHAnsi" w:hAnsiTheme="minorHAnsi"/>
        </w:rPr>
      </w:pPr>
      <w:r w:rsidRPr="007B2092">
        <w:rPr>
          <w:rFonts w:asciiTheme="minorHAnsi" w:hAnsiTheme="minorHAnsi"/>
        </w:rPr>
        <w:t xml:space="preserve">3. Emphasize </w:t>
      </w:r>
      <w:r w:rsidRPr="007B2092">
        <w:rPr>
          <w:rFonts w:asciiTheme="minorHAnsi" w:hAnsiTheme="minorHAnsi"/>
          <w:bCs/>
        </w:rPr>
        <w:t>prevention</w:t>
      </w:r>
      <w:r w:rsidRPr="007B2092">
        <w:rPr>
          <w:rFonts w:asciiTheme="minorHAnsi" w:hAnsiTheme="minorHAnsi"/>
        </w:rPr>
        <w:t xml:space="preserve">. </w:t>
      </w:r>
    </w:p>
    <w:p w:rsidR="000852F5" w:rsidRPr="007B2092" w:rsidRDefault="000852F5" w:rsidP="000852F5">
      <w:pPr>
        <w:pStyle w:val="Default"/>
        <w:rPr>
          <w:rFonts w:asciiTheme="minorHAnsi" w:hAnsiTheme="minorHAnsi"/>
        </w:rPr>
      </w:pPr>
      <w:r w:rsidRPr="007B2092">
        <w:rPr>
          <w:rFonts w:asciiTheme="minorHAnsi" w:hAnsiTheme="minorHAnsi"/>
        </w:rPr>
        <w:t xml:space="preserve">4. Utilize </w:t>
      </w:r>
      <w:r w:rsidRPr="007B2092">
        <w:rPr>
          <w:rFonts w:asciiTheme="minorHAnsi" w:hAnsiTheme="minorHAnsi"/>
          <w:bCs/>
        </w:rPr>
        <w:t xml:space="preserve">research-validated </w:t>
      </w:r>
      <w:r w:rsidRPr="007B2092">
        <w:rPr>
          <w:rFonts w:asciiTheme="minorHAnsi" w:hAnsiTheme="minorHAnsi"/>
        </w:rPr>
        <w:t xml:space="preserve">practices, interventions and strategies. </w:t>
      </w:r>
    </w:p>
    <w:p w:rsidR="000852F5" w:rsidRDefault="000852F5" w:rsidP="000852F5">
      <w:pPr>
        <w:pStyle w:val="Default"/>
        <w:rPr>
          <w:rFonts w:asciiTheme="minorHAnsi" w:hAnsiTheme="minorHAnsi"/>
        </w:rPr>
      </w:pPr>
      <w:r w:rsidRPr="007B2092">
        <w:rPr>
          <w:rFonts w:asciiTheme="minorHAnsi" w:hAnsiTheme="minorHAnsi"/>
        </w:rPr>
        <w:t xml:space="preserve">5. </w:t>
      </w:r>
      <w:r w:rsidRPr="007B2092">
        <w:rPr>
          <w:rFonts w:asciiTheme="minorHAnsi" w:hAnsiTheme="minorHAnsi"/>
          <w:bCs/>
        </w:rPr>
        <w:t xml:space="preserve">Integrate </w:t>
      </w:r>
      <w:r w:rsidRPr="007B2092">
        <w:rPr>
          <w:rFonts w:asciiTheme="minorHAnsi" w:hAnsiTheme="minorHAnsi"/>
        </w:rPr>
        <w:t xml:space="preserve">initiatives, programs, and interventions that have common outcomes. </w:t>
      </w:r>
    </w:p>
    <w:p w:rsidR="000852F5" w:rsidRPr="007B2092" w:rsidRDefault="000852F5" w:rsidP="000852F5">
      <w:pPr>
        <w:pStyle w:val="Default"/>
        <w:rPr>
          <w:rFonts w:asciiTheme="minorHAnsi" w:hAnsiTheme="minorHAnsi"/>
        </w:rPr>
      </w:pPr>
      <w:r w:rsidRPr="007B2092">
        <w:rPr>
          <w:rFonts w:asciiTheme="minorHAnsi" w:hAnsiTheme="minorHAnsi"/>
        </w:rPr>
        <w:t xml:space="preserve">6. Build and sustain a </w:t>
      </w:r>
      <w:r w:rsidRPr="007B2092">
        <w:rPr>
          <w:rFonts w:asciiTheme="minorHAnsi" w:hAnsiTheme="minorHAnsi"/>
          <w:bCs/>
        </w:rPr>
        <w:t>continuum of behavior support</w:t>
      </w:r>
      <w:r w:rsidRPr="007B2092">
        <w:rPr>
          <w:rFonts w:asciiTheme="minorHAnsi" w:hAnsiTheme="minorHAnsi"/>
        </w:rPr>
        <w:t xml:space="preserve">. </w:t>
      </w:r>
    </w:p>
    <w:p w:rsidR="000852F5" w:rsidRPr="007B2092" w:rsidRDefault="000852F5" w:rsidP="000852F5">
      <w:pPr>
        <w:pStyle w:val="Default"/>
        <w:rPr>
          <w:rFonts w:asciiTheme="minorHAnsi" w:hAnsiTheme="minorHAnsi"/>
        </w:rPr>
      </w:pPr>
      <w:r w:rsidRPr="007B2092">
        <w:rPr>
          <w:rFonts w:asciiTheme="minorHAnsi" w:hAnsiTheme="minorHAnsi"/>
        </w:rPr>
        <w:t>7. Coordinate efforts with a school</w:t>
      </w:r>
      <w:r>
        <w:rPr>
          <w:rFonts w:asciiTheme="minorHAnsi" w:hAnsiTheme="minorHAnsi"/>
        </w:rPr>
        <w:t>-</w:t>
      </w:r>
      <w:r w:rsidRPr="007B2092">
        <w:rPr>
          <w:rFonts w:asciiTheme="minorHAnsi" w:hAnsiTheme="minorHAnsi"/>
        </w:rPr>
        <w:t xml:space="preserve">wide leadership </w:t>
      </w:r>
      <w:r w:rsidRPr="007B2092">
        <w:rPr>
          <w:rFonts w:asciiTheme="minorHAnsi" w:hAnsiTheme="minorHAnsi"/>
          <w:bCs/>
        </w:rPr>
        <w:t>team</w:t>
      </w:r>
      <w:r w:rsidRPr="007B2092">
        <w:rPr>
          <w:rFonts w:asciiTheme="minorHAnsi" w:hAnsiTheme="minorHAnsi"/>
        </w:rPr>
        <w:t xml:space="preserve">. </w:t>
      </w:r>
    </w:p>
    <w:p w:rsidR="000852F5" w:rsidRPr="007B2092" w:rsidRDefault="000852F5" w:rsidP="000852F5">
      <w:pPr>
        <w:pStyle w:val="Default"/>
        <w:rPr>
          <w:rFonts w:asciiTheme="minorHAnsi" w:hAnsiTheme="minorHAnsi"/>
        </w:rPr>
      </w:pPr>
      <w:r w:rsidRPr="007B2092">
        <w:rPr>
          <w:rFonts w:asciiTheme="minorHAnsi" w:hAnsiTheme="minorHAnsi"/>
        </w:rPr>
        <w:t xml:space="preserve">8. Use </w:t>
      </w:r>
      <w:r w:rsidRPr="007B2092">
        <w:rPr>
          <w:rFonts w:asciiTheme="minorHAnsi" w:hAnsiTheme="minorHAnsi"/>
          <w:bCs/>
        </w:rPr>
        <w:t xml:space="preserve">data </w:t>
      </w:r>
      <w:r w:rsidRPr="007B2092">
        <w:rPr>
          <w:rFonts w:asciiTheme="minorHAnsi" w:hAnsiTheme="minorHAnsi"/>
        </w:rPr>
        <w:t xml:space="preserve">to guide decision making. </w:t>
      </w:r>
    </w:p>
    <w:p w:rsidR="000852F5" w:rsidRPr="007B2092" w:rsidRDefault="000852F5" w:rsidP="000852F5">
      <w:pPr>
        <w:pStyle w:val="Default"/>
        <w:rPr>
          <w:rFonts w:asciiTheme="minorHAnsi" w:hAnsiTheme="minorHAnsi"/>
        </w:rPr>
      </w:pPr>
      <w:r w:rsidRPr="007B2092">
        <w:rPr>
          <w:rFonts w:asciiTheme="minorHAnsi" w:hAnsiTheme="minorHAnsi"/>
        </w:rPr>
        <w:t xml:space="preserve">9. Make decisions that are linked to important and measurable </w:t>
      </w:r>
      <w:r w:rsidRPr="007B2092">
        <w:rPr>
          <w:rFonts w:asciiTheme="minorHAnsi" w:hAnsiTheme="minorHAnsi"/>
          <w:bCs/>
        </w:rPr>
        <w:t>outcomes</w:t>
      </w:r>
      <w:r w:rsidRPr="007B2092">
        <w:rPr>
          <w:rFonts w:asciiTheme="minorHAnsi" w:hAnsiTheme="minorHAnsi"/>
        </w:rPr>
        <w:t xml:space="preserve">. </w:t>
      </w:r>
    </w:p>
    <w:p w:rsidR="000852F5" w:rsidRPr="007B2092" w:rsidRDefault="000852F5" w:rsidP="000852F5">
      <w:pPr>
        <w:pStyle w:val="Default"/>
        <w:rPr>
          <w:rFonts w:asciiTheme="minorHAnsi" w:hAnsiTheme="minorHAnsi"/>
        </w:rPr>
      </w:pPr>
      <w:r w:rsidRPr="007B2092">
        <w:rPr>
          <w:rFonts w:asciiTheme="minorHAnsi" w:hAnsiTheme="minorHAnsi"/>
        </w:rPr>
        <w:t xml:space="preserve">10. </w:t>
      </w:r>
      <w:r w:rsidRPr="007B2092">
        <w:rPr>
          <w:rFonts w:asciiTheme="minorHAnsi" w:hAnsiTheme="minorHAnsi"/>
          <w:bCs/>
        </w:rPr>
        <w:t xml:space="preserve">Evaluate </w:t>
      </w:r>
      <w:r w:rsidRPr="007B2092">
        <w:rPr>
          <w:rFonts w:asciiTheme="minorHAnsi" w:hAnsiTheme="minorHAnsi"/>
        </w:rPr>
        <w:t xml:space="preserve">continuously. </w:t>
      </w:r>
    </w:p>
    <w:p w:rsidR="000852F5" w:rsidRPr="007B2092" w:rsidRDefault="000852F5" w:rsidP="000852F5">
      <w:pPr>
        <w:pStyle w:val="Default"/>
        <w:rPr>
          <w:rFonts w:asciiTheme="minorHAnsi" w:hAnsiTheme="minorHAnsi"/>
        </w:rPr>
      </w:pPr>
      <w:r w:rsidRPr="007B2092">
        <w:rPr>
          <w:rFonts w:asciiTheme="minorHAnsi" w:hAnsiTheme="minorHAnsi"/>
        </w:rPr>
        <w:t xml:space="preserve">11. Emphasize an </w:t>
      </w:r>
      <w:r w:rsidRPr="007B2092">
        <w:rPr>
          <w:rFonts w:asciiTheme="minorHAnsi" w:hAnsiTheme="minorHAnsi"/>
          <w:bCs/>
        </w:rPr>
        <w:t xml:space="preserve">instructional </w:t>
      </w:r>
      <w:r w:rsidRPr="007B2092">
        <w:rPr>
          <w:rFonts w:asciiTheme="minorHAnsi" w:hAnsiTheme="minorHAnsi"/>
        </w:rPr>
        <w:t xml:space="preserve">approach to behavior management. </w:t>
      </w:r>
    </w:p>
    <w:p w:rsidR="000852F5" w:rsidRDefault="000852F5" w:rsidP="000852F5">
      <w:r w:rsidRPr="007B2092">
        <w:rPr>
          <w:sz w:val="24"/>
          <w:szCs w:val="24"/>
        </w:rPr>
        <w:t xml:space="preserve">12. Adapt products, activities, actions, etc. to align with </w:t>
      </w:r>
      <w:r w:rsidRPr="007B2092">
        <w:rPr>
          <w:bCs/>
          <w:sz w:val="24"/>
          <w:szCs w:val="24"/>
        </w:rPr>
        <w:t xml:space="preserve">cultural and demographic </w:t>
      </w:r>
      <w:r w:rsidRPr="007B2092">
        <w:rPr>
          <w:sz w:val="24"/>
          <w:szCs w:val="24"/>
        </w:rPr>
        <w:t>characteristics of the local community.</w:t>
      </w:r>
      <w:r w:rsidRPr="007B2092">
        <w:rPr>
          <w:sz w:val="28"/>
          <w:szCs w:val="28"/>
        </w:rPr>
        <w:t xml:space="preserve"> </w:t>
      </w:r>
      <w:r w:rsidRPr="007B2092">
        <w:rPr>
          <w:sz w:val="24"/>
          <w:szCs w:val="24"/>
        </w:rPr>
        <w:t xml:space="preserve">    </w:t>
      </w:r>
    </w:p>
    <w:p w:rsidR="000852F5" w:rsidRDefault="000852F5"/>
    <w:sectPr w:rsidR="0008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F5"/>
    <w:rsid w:val="000852F5"/>
    <w:rsid w:val="0043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2F5"/>
    <w:pPr>
      <w:autoSpaceDE w:val="0"/>
      <w:autoSpaceDN w:val="0"/>
      <w:adjustRightInd w:val="0"/>
      <w:spacing w:after="0" w:line="240" w:lineRule="auto"/>
    </w:pPr>
    <w:rPr>
      <w:rFonts w:ascii="Trebuchet MS" w:eastAsiaTheme="minorEastAsia"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2F5"/>
    <w:pPr>
      <w:autoSpaceDE w:val="0"/>
      <w:autoSpaceDN w:val="0"/>
      <w:adjustRightInd w:val="0"/>
      <w:spacing w:after="0" w:line="240" w:lineRule="auto"/>
    </w:pPr>
    <w:rPr>
      <w:rFonts w:ascii="Trebuchet MS" w:eastAsiaTheme="minorEastAsia"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Streich</dc:creator>
  <cp:lastModifiedBy>Robert Streich</cp:lastModifiedBy>
  <cp:revision>1</cp:revision>
  <dcterms:created xsi:type="dcterms:W3CDTF">2014-10-03T00:37:00Z</dcterms:created>
  <dcterms:modified xsi:type="dcterms:W3CDTF">2014-10-03T00:38:00Z</dcterms:modified>
</cp:coreProperties>
</file>